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DA385" w14:textId="77777777" w:rsidR="005414C7" w:rsidRPr="00532B64" w:rsidRDefault="00A16C64">
      <w:pPr>
        <w:rPr>
          <w:rFonts w:ascii="Verdana" w:hAnsi="Verdana"/>
          <w:b/>
          <w:sz w:val="24"/>
          <w:szCs w:val="24"/>
        </w:rPr>
      </w:pPr>
      <w:bookmarkStart w:id="0" w:name="_GoBack"/>
      <w:bookmarkEnd w:id="0"/>
      <w:r>
        <w:rPr>
          <w:rFonts w:ascii="Verdana" w:hAnsi="Verdana"/>
          <w:b/>
          <w:sz w:val="24"/>
          <w:szCs w:val="24"/>
        </w:rPr>
        <w:t xml:space="preserve">Matthew </w:t>
      </w:r>
      <w:r w:rsidR="008769E6">
        <w:rPr>
          <w:rFonts w:ascii="Verdana" w:hAnsi="Verdana"/>
          <w:b/>
          <w:sz w:val="24"/>
          <w:szCs w:val="24"/>
        </w:rPr>
        <w:t>2</w:t>
      </w:r>
    </w:p>
    <w:p w14:paraId="1F470DB2" w14:textId="77777777" w:rsidR="005D7F1B" w:rsidRPr="001A6DD3" w:rsidRDefault="008769E6" w:rsidP="005D7F1B">
      <w:pPr>
        <w:pStyle w:val="ListParagraph"/>
        <w:numPr>
          <w:ilvl w:val="0"/>
          <w:numId w:val="1"/>
        </w:numPr>
        <w:rPr>
          <w:rFonts w:ascii="Verdana" w:hAnsi="Verdana"/>
          <w:b/>
          <w:sz w:val="24"/>
          <w:szCs w:val="24"/>
        </w:rPr>
      </w:pPr>
      <w:r>
        <w:rPr>
          <w:rFonts w:ascii="Verdana" w:hAnsi="Verdana"/>
          <w:b/>
          <w:sz w:val="24"/>
          <w:szCs w:val="24"/>
        </w:rPr>
        <w:t xml:space="preserve">Wise </w:t>
      </w:r>
      <w:r w:rsidR="005414C7">
        <w:rPr>
          <w:rFonts w:ascii="Verdana" w:hAnsi="Verdana"/>
          <w:b/>
          <w:sz w:val="24"/>
          <w:szCs w:val="24"/>
        </w:rPr>
        <w:t>me</w:t>
      </w:r>
      <w:r>
        <w:rPr>
          <w:rFonts w:ascii="Verdana" w:hAnsi="Verdana"/>
          <w:b/>
          <w:sz w:val="24"/>
          <w:szCs w:val="24"/>
        </w:rPr>
        <w:t>n from the East</w:t>
      </w:r>
      <w:r w:rsidR="00E4054B">
        <w:rPr>
          <w:rFonts w:ascii="Verdana" w:hAnsi="Verdana"/>
          <w:b/>
          <w:sz w:val="24"/>
          <w:szCs w:val="24"/>
        </w:rPr>
        <w:t xml:space="preserve"> (v.1-12).</w:t>
      </w:r>
    </w:p>
    <w:p w14:paraId="03E51A1E" w14:textId="77777777" w:rsidR="008769E6" w:rsidRPr="008769E6" w:rsidRDefault="008769E6" w:rsidP="008769E6">
      <w:pPr>
        <w:pStyle w:val="ListParagraph"/>
        <w:numPr>
          <w:ilvl w:val="1"/>
          <w:numId w:val="1"/>
        </w:numPr>
        <w:autoSpaceDE w:val="0"/>
        <w:autoSpaceDN w:val="0"/>
        <w:adjustRightInd w:val="0"/>
        <w:spacing w:after="0" w:line="240" w:lineRule="auto"/>
        <w:rPr>
          <w:rFonts w:ascii="Verdana" w:hAnsi="Verdana"/>
          <w:sz w:val="24"/>
          <w:szCs w:val="24"/>
        </w:rPr>
      </w:pPr>
      <w:r w:rsidRPr="008769E6">
        <w:rPr>
          <w:rFonts w:ascii="Verdana" w:hAnsi="Verdana"/>
          <w:sz w:val="24"/>
          <w:szCs w:val="24"/>
        </w:rPr>
        <w:t xml:space="preserve">Joseph and Mary would have traveled to Bethlehem of Judea, for the Roman census </w:t>
      </w:r>
      <w:r w:rsidRPr="008769E6">
        <w:rPr>
          <w:rFonts w:ascii="Verdana" w:hAnsi="Verdana"/>
          <w:b/>
          <w:sz w:val="24"/>
          <w:szCs w:val="24"/>
        </w:rPr>
        <w:t>(Luke 2:1-5).</w:t>
      </w:r>
    </w:p>
    <w:p w14:paraId="0727AA13" w14:textId="77777777" w:rsidR="00A16C64" w:rsidRDefault="008769E6" w:rsidP="0085105D">
      <w:pPr>
        <w:pStyle w:val="ListParagraph"/>
        <w:numPr>
          <w:ilvl w:val="1"/>
          <w:numId w:val="1"/>
        </w:numPr>
        <w:rPr>
          <w:rFonts w:ascii="Verdana" w:hAnsi="Verdana"/>
          <w:sz w:val="24"/>
          <w:szCs w:val="24"/>
        </w:rPr>
      </w:pPr>
      <w:r>
        <w:rPr>
          <w:rFonts w:ascii="Verdana" w:hAnsi="Verdana"/>
          <w:sz w:val="24"/>
          <w:szCs w:val="24"/>
        </w:rPr>
        <w:t>King Herod</w:t>
      </w:r>
    </w:p>
    <w:p w14:paraId="17B43EB9" w14:textId="77777777" w:rsidR="008769E6" w:rsidRDefault="008769E6" w:rsidP="008769E6">
      <w:pPr>
        <w:pStyle w:val="ListParagraph"/>
        <w:numPr>
          <w:ilvl w:val="2"/>
          <w:numId w:val="1"/>
        </w:numPr>
        <w:rPr>
          <w:rFonts w:ascii="Verdana" w:hAnsi="Verdana"/>
          <w:sz w:val="24"/>
          <w:szCs w:val="24"/>
        </w:rPr>
      </w:pPr>
      <w:r>
        <w:rPr>
          <w:rFonts w:ascii="Verdana" w:hAnsi="Verdana"/>
          <w:sz w:val="24"/>
          <w:szCs w:val="24"/>
        </w:rPr>
        <w:t>Background information</w:t>
      </w:r>
      <w:r w:rsidR="005414C7">
        <w:rPr>
          <w:rFonts w:ascii="Verdana" w:hAnsi="Verdana"/>
          <w:sz w:val="24"/>
          <w:szCs w:val="24"/>
        </w:rPr>
        <w:t>.</w:t>
      </w:r>
    </w:p>
    <w:p w14:paraId="78D6EBF0" w14:textId="77777777" w:rsidR="008769E6" w:rsidRDefault="008769E6" w:rsidP="008769E6">
      <w:pPr>
        <w:pStyle w:val="ListParagraph"/>
        <w:numPr>
          <w:ilvl w:val="2"/>
          <w:numId w:val="1"/>
        </w:numPr>
        <w:rPr>
          <w:rFonts w:ascii="Verdana" w:hAnsi="Verdana"/>
          <w:sz w:val="24"/>
          <w:szCs w:val="24"/>
        </w:rPr>
      </w:pPr>
      <w:r>
        <w:rPr>
          <w:rFonts w:ascii="Verdana" w:hAnsi="Verdana"/>
          <w:sz w:val="24"/>
          <w:szCs w:val="24"/>
        </w:rPr>
        <w:t>We are told that Herod came to know of their inquiry and that he along with all of Jerusalem was troubled.</w:t>
      </w:r>
    </w:p>
    <w:p w14:paraId="682640E2" w14:textId="77777777" w:rsidR="008769E6" w:rsidRDefault="008769E6" w:rsidP="008769E6">
      <w:pPr>
        <w:pStyle w:val="ListParagraph"/>
        <w:numPr>
          <w:ilvl w:val="2"/>
          <w:numId w:val="1"/>
        </w:numPr>
        <w:rPr>
          <w:rFonts w:ascii="Verdana" w:hAnsi="Verdana"/>
          <w:sz w:val="24"/>
          <w:szCs w:val="24"/>
        </w:rPr>
      </w:pPr>
      <w:r>
        <w:rPr>
          <w:rFonts w:ascii="Verdana" w:hAnsi="Verdana"/>
          <w:sz w:val="24"/>
          <w:szCs w:val="24"/>
        </w:rPr>
        <w:t xml:space="preserve">Herod meets privately with the </w:t>
      </w:r>
      <w:r w:rsidR="007D05B3">
        <w:rPr>
          <w:rFonts w:ascii="Verdana" w:hAnsi="Verdana"/>
          <w:sz w:val="24"/>
          <w:szCs w:val="24"/>
        </w:rPr>
        <w:t xml:space="preserve">wise men sending them to search for the young child “and bring back </w:t>
      </w:r>
      <w:r w:rsidR="005414C7">
        <w:rPr>
          <w:rFonts w:ascii="Verdana" w:hAnsi="Verdana"/>
          <w:sz w:val="24"/>
          <w:szCs w:val="24"/>
        </w:rPr>
        <w:t>word” to</w:t>
      </w:r>
      <w:r w:rsidR="007D05B3">
        <w:rPr>
          <w:rFonts w:ascii="Verdana" w:hAnsi="Verdana"/>
          <w:sz w:val="24"/>
          <w:szCs w:val="24"/>
        </w:rPr>
        <w:t xml:space="preserve"> him so that he too may worship Him. </w:t>
      </w:r>
    </w:p>
    <w:p w14:paraId="1E94111E" w14:textId="77777777" w:rsidR="00A16C64" w:rsidRDefault="007D05B3" w:rsidP="0085105D">
      <w:pPr>
        <w:pStyle w:val="ListParagraph"/>
        <w:numPr>
          <w:ilvl w:val="1"/>
          <w:numId w:val="1"/>
        </w:numPr>
        <w:rPr>
          <w:rFonts w:ascii="Verdana" w:hAnsi="Verdana"/>
          <w:sz w:val="24"/>
          <w:szCs w:val="24"/>
        </w:rPr>
      </w:pPr>
      <w:r>
        <w:rPr>
          <w:rFonts w:ascii="Verdana" w:hAnsi="Verdana"/>
          <w:sz w:val="24"/>
          <w:szCs w:val="24"/>
        </w:rPr>
        <w:t>The star guides the wise men to Christ</w:t>
      </w:r>
      <w:r w:rsidR="005414C7">
        <w:rPr>
          <w:rFonts w:ascii="Verdana" w:hAnsi="Verdana"/>
          <w:sz w:val="24"/>
          <w:szCs w:val="24"/>
        </w:rPr>
        <w:t>.</w:t>
      </w:r>
    </w:p>
    <w:p w14:paraId="31617EC5" w14:textId="77777777" w:rsidR="0085105D" w:rsidRPr="001A6DD3" w:rsidRDefault="00E4054B" w:rsidP="0085105D">
      <w:pPr>
        <w:pStyle w:val="ListParagraph"/>
        <w:numPr>
          <w:ilvl w:val="0"/>
          <w:numId w:val="1"/>
        </w:numPr>
        <w:rPr>
          <w:rFonts w:ascii="Verdana" w:hAnsi="Verdana"/>
          <w:b/>
          <w:sz w:val="24"/>
          <w:szCs w:val="24"/>
        </w:rPr>
      </w:pPr>
      <w:r>
        <w:rPr>
          <w:rFonts w:ascii="Verdana" w:hAnsi="Verdana"/>
          <w:b/>
          <w:sz w:val="24"/>
          <w:szCs w:val="24"/>
        </w:rPr>
        <w:t xml:space="preserve">Flee </w:t>
      </w:r>
      <w:r w:rsidR="005414C7">
        <w:rPr>
          <w:rFonts w:ascii="Verdana" w:hAnsi="Verdana"/>
          <w:b/>
          <w:sz w:val="24"/>
          <w:szCs w:val="24"/>
        </w:rPr>
        <w:t xml:space="preserve">to </w:t>
      </w:r>
      <w:r>
        <w:rPr>
          <w:rFonts w:ascii="Verdana" w:hAnsi="Verdana"/>
          <w:b/>
          <w:sz w:val="24"/>
          <w:szCs w:val="24"/>
        </w:rPr>
        <w:t>Egypt, the massacre of young children, home in Nazareth</w:t>
      </w:r>
      <w:r w:rsidR="005414C7">
        <w:rPr>
          <w:rFonts w:ascii="Verdana" w:hAnsi="Verdana"/>
          <w:b/>
          <w:sz w:val="24"/>
          <w:szCs w:val="24"/>
        </w:rPr>
        <w:t>.</w:t>
      </w:r>
    </w:p>
    <w:p w14:paraId="0449215D" w14:textId="77777777" w:rsidR="007D05B3" w:rsidRDefault="007D05B3" w:rsidP="00F82A55">
      <w:pPr>
        <w:pStyle w:val="ListParagraph"/>
        <w:numPr>
          <w:ilvl w:val="1"/>
          <w:numId w:val="1"/>
        </w:numPr>
        <w:rPr>
          <w:rFonts w:ascii="Verdana" w:hAnsi="Verdana"/>
          <w:sz w:val="24"/>
          <w:szCs w:val="24"/>
        </w:rPr>
      </w:pPr>
      <w:r w:rsidRPr="00F41FD6">
        <w:rPr>
          <w:rFonts w:ascii="Verdana" w:hAnsi="Verdana"/>
          <w:sz w:val="24"/>
          <w:szCs w:val="24"/>
        </w:rPr>
        <w:t xml:space="preserve">God speaks to Joseph in a dream and tells him to </w:t>
      </w:r>
      <w:r>
        <w:rPr>
          <w:rFonts w:ascii="Verdana" w:hAnsi="Verdana"/>
          <w:sz w:val="24"/>
          <w:szCs w:val="24"/>
        </w:rPr>
        <w:t>depart into Egypt. The reasoning behind this is that Herod would seek to destroy the child.  When he arose (at night), Joseph would take the child and His mother and depart</w:t>
      </w:r>
      <w:r w:rsidR="00E4054B">
        <w:rPr>
          <w:rFonts w:ascii="Verdana" w:hAnsi="Verdana"/>
          <w:sz w:val="24"/>
          <w:szCs w:val="24"/>
        </w:rPr>
        <w:t xml:space="preserve"> </w:t>
      </w:r>
      <w:r w:rsidR="00E4054B" w:rsidRPr="005414C7">
        <w:rPr>
          <w:rFonts w:ascii="Verdana" w:hAnsi="Verdana"/>
          <w:b/>
          <w:sz w:val="24"/>
          <w:szCs w:val="24"/>
        </w:rPr>
        <w:t>(v13-14).</w:t>
      </w:r>
    </w:p>
    <w:p w14:paraId="04919F71" w14:textId="77777777" w:rsidR="007D05B3" w:rsidRDefault="007D05B3" w:rsidP="007D05B3">
      <w:pPr>
        <w:pStyle w:val="ListParagraph"/>
        <w:numPr>
          <w:ilvl w:val="2"/>
          <w:numId w:val="1"/>
        </w:numPr>
        <w:rPr>
          <w:rFonts w:ascii="Verdana" w:hAnsi="Verdana"/>
          <w:sz w:val="24"/>
          <w:szCs w:val="24"/>
        </w:rPr>
      </w:pPr>
      <w:r>
        <w:rPr>
          <w:rFonts w:ascii="Verdana" w:hAnsi="Verdana"/>
          <w:sz w:val="24"/>
          <w:szCs w:val="24"/>
        </w:rPr>
        <w:t>Egypt was a place that many Jews found as a safe haven</w:t>
      </w:r>
      <w:r w:rsidR="005414C7">
        <w:rPr>
          <w:rFonts w:ascii="Verdana" w:hAnsi="Verdana"/>
          <w:sz w:val="24"/>
          <w:szCs w:val="24"/>
        </w:rPr>
        <w:t>.</w:t>
      </w:r>
      <w:r>
        <w:rPr>
          <w:rFonts w:ascii="Verdana" w:hAnsi="Verdana"/>
          <w:sz w:val="24"/>
          <w:szCs w:val="24"/>
        </w:rPr>
        <w:t xml:space="preserve"> </w:t>
      </w:r>
    </w:p>
    <w:p w14:paraId="619E5D6F" w14:textId="77777777" w:rsidR="0085105D" w:rsidRPr="00532B64" w:rsidRDefault="007D05B3" w:rsidP="007D05B3">
      <w:pPr>
        <w:pStyle w:val="ListParagraph"/>
        <w:numPr>
          <w:ilvl w:val="2"/>
          <w:numId w:val="1"/>
        </w:numPr>
        <w:rPr>
          <w:rFonts w:ascii="Verdana" w:hAnsi="Verdana"/>
          <w:sz w:val="24"/>
          <w:szCs w:val="24"/>
        </w:rPr>
      </w:pPr>
      <w:r>
        <w:rPr>
          <w:rFonts w:ascii="Verdana" w:hAnsi="Verdana"/>
          <w:sz w:val="24"/>
          <w:szCs w:val="24"/>
        </w:rPr>
        <w:t xml:space="preserve">(1 Kings 11:40; Jeremiah 26:21).   </w:t>
      </w:r>
    </w:p>
    <w:p w14:paraId="13734BAF" w14:textId="77777777" w:rsidR="005414C7" w:rsidRDefault="007D05B3" w:rsidP="007D05B3">
      <w:pPr>
        <w:pStyle w:val="ListParagraph"/>
        <w:numPr>
          <w:ilvl w:val="1"/>
          <w:numId w:val="1"/>
        </w:numPr>
        <w:autoSpaceDE w:val="0"/>
        <w:autoSpaceDN w:val="0"/>
        <w:adjustRightInd w:val="0"/>
        <w:spacing w:after="0" w:line="240" w:lineRule="auto"/>
        <w:rPr>
          <w:rFonts w:ascii="Verdana" w:hAnsi="Verdana"/>
          <w:sz w:val="24"/>
          <w:szCs w:val="24"/>
        </w:rPr>
      </w:pPr>
      <w:r>
        <w:rPr>
          <w:rFonts w:ascii="Verdana" w:hAnsi="Verdana"/>
          <w:sz w:val="24"/>
          <w:szCs w:val="24"/>
        </w:rPr>
        <w:t xml:space="preserve">They were </w:t>
      </w:r>
      <w:r w:rsidRPr="007D05B3">
        <w:rPr>
          <w:rFonts w:ascii="Verdana" w:hAnsi="Verdana"/>
          <w:sz w:val="24"/>
          <w:szCs w:val="24"/>
        </w:rPr>
        <w:t xml:space="preserve">there until the death of Herod. </w:t>
      </w:r>
      <w:r w:rsidR="005414C7" w:rsidRPr="005414C7">
        <w:rPr>
          <w:rFonts w:ascii="Verdana" w:hAnsi="Verdana"/>
          <w:b/>
          <w:sz w:val="24"/>
          <w:szCs w:val="24"/>
        </w:rPr>
        <w:t>(v15).</w:t>
      </w:r>
    </w:p>
    <w:p w14:paraId="492B42AE" w14:textId="77777777" w:rsidR="005414C7" w:rsidRPr="005414C7" w:rsidRDefault="005414C7" w:rsidP="005414C7">
      <w:pPr>
        <w:pStyle w:val="ListParagraph"/>
        <w:numPr>
          <w:ilvl w:val="2"/>
          <w:numId w:val="1"/>
        </w:numPr>
        <w:autoSpaceDE w:val="0"/>
        <w:autoSpaceDN w:val="0"/>
        <w:adjustRightInd w:val="0"/>
        <w:spacing w:after="0" w:line="240" w:lineRule="auto"/>
        <w:rPr>
          <w:rFonts w:ascii="Verdana" w:hAnsi="Verdana"/>
          <w:sz w:val="24"/>
          <w:szCs w:val="24"/>
        </w:rPr>
      </w:pPr>
      <w:r w:rsidRPr="007D05B3">
        <w:rPr>
          <w:rFonts w:ascii="Verdana" w:hAnsi="Verdana"/>
          <w:sz w:val="24"/>
          <w:szCs w:val="24"/>
        </w:rPr>
        <w:t>This is the 3</w:t>
      </w:r>
      <w:r w:rsidRPr="007D05B3">
        <w:rPr>
          <w:rFonts w:ascii="Verdana" w:hAnsi="Verdana"/>
          <w:sz w:val="24"/>
          <w:szCs w:val="24"/>
          <w:vertAlign w:val="superscript"/>
        </w:rPr>
        <w:t>rd</w:t>
      </w:r>
      <w:r w:rsidRPr="007D05B3">
        <w:rPr>
          <w:rFonts w:ascii="Verdana" w:hAnsi="Verdana"/>
          <w:sz w:val="24"/>
          <w:szCs w:val="24"/>
        </w:rPr>
        <w:t xml:space="preserve"> time that a</w:t>
      </w:r>
      <w:r>
        <w:rPr>
          <w:rFonts w:ascii="Verdana" w:hAnsi="Verdana"/>
          <w:sz w:val="24"/>
          <w:szCs w:val="24"/>
        </w:rPr>
        <w:t xml:space="preserve">n event </w:t>
      </w:r>
      <w:r w:rsidRPr="007D05B3">
        <w:rPr>
          <w:rFonts w:ascii="Verdana" w:hAnsi="Verdana"/>
          <w:sz w:val="24"/>
          <w:szCs w:val="24"/>
        </w:rPr>
        <w:t>in Jesus life fulfilled prophecy</w:t>
      </w:r>
      <w:r>
        <w:rPr>
          <w:rFonts w:ascii="Verdana" w:hAnsi="Verdana"/>
          <w:sz w:val="24"/>
          <w:szCs w:val="24"/>
        </w:rPr>
        <w:t>.</w:t>
      </w:r>
    </w:p>
    <w:p w14:paraId="1BA9D957" w14:textId="77777777" w:rsidR="007D05B3" w:rsidRDefault="007D05B3" w:rsidP="005414C7">
      <w:pPr>
        <w:pStyle w:val="ListParagraph"/>
        <w:numPr>
          <w:ilvl w:val="2"/>
          <w:numId w:val="1"/>
        </w:numPr>
        <w:autoSpaceDE w:val="0"/>
        <w:autoSpaceDN w:val="0"/>
        <w:adjustRightInd w:val="0"/>
        <w:spacing w:after="0" w:line="240" w:lineRule="auto"/>
        <w:rPr>
          <w:rFonts w:ascii="Verdana" w:hAnsi="Verdana"/>
          <w:sz w:val="24"/>
          <w:szCs w:val="24"/>
        </w:rPr>
      </w:pPr>
      <w:r w:rsidRPr="007D05B3">
        <w:rPr>
          <w:rFonts w:ascii="Verdana" w:hAnsi="Verdana"/>
          <w:b/>
          <w:sz w:val="24"/>
          <w:szCs w:val="24"/>
        </w:rPr>
        <w:t>Hosea 11:1</w:t>
      </w:r>
      <w:r w:rsidRPr="007D05B3">
        <w:rPr>
          <w:rFonts w:ascii="Verdana" w:hAnsi="Verdana"/>
          <w:sz w:val="24"/>
          <w:szCs w:val="24"/>
        </w:rPr>
        <w:t xml:space="preserve"> </w:t>
      </w:r>
    </w:p>
    <w:p w14:paraId="5E03A70F" w14:textId="77777777" w:rsidR="00F82A55" w:rsidRDefault="007D05B3" w:rsidP="00F82A55">
      <w:pPr>
        <w:pStyle w:val="ListParagraph"/>
        <w:numPr>
          <w:ilvl w:val="1"/>
          <w:numId w:val="1"/>
        </w:numPr>
        <w:rPr>
          <w:rFonts w:ascii="Verdana" w:hAnsi="Verdana"/>
          <w:sz w:val="24"/>
          <w:szCs w:val="24"/>
        </w:rPr>
      </w:pPr>
      <w:r>
        <w:rPr>
          <w:rFonts w:ascii="Verdana" w:hAnsi="Verdana"/>
          <w:sz w:val="24"/>
          <w:szCs w:val="24"/>
        </w:rPr>
        <w:t>Herod massacres all young male children under the age of 2 in Bethlehem and its districts</w:t>
      </w:r>
      <w:r w:rsidR="005414C7">
        <w:rPr>
          <w:rFonts w:ascii="Verdana" w:hAnsi="Verdana"/>
          <w:sz w:val="24"/>
          <w:szCs w:val="24"/>
        </w:rPr>
        <w:t xml:space="preserve"> </w:t>
      </w:r>
      <w:r w:rsidR="005414C7" w:rsidRPr="005414C7">
        <w:rPr>
          <w:rFonts w:ascii="Verdana" w:hAnsi="Verdana"/>
          <w:b/>
          <w:sz w:val="24"/>
          <w:szCs w:val="24"/>
        </w:rPr>
        <w:t>(v16-18).</w:t>
      </w:r>
      <w:r>
        <w:rPr>
          <w:rFonts w:ascii="Verdana" w:hAnsi="Verdana"/>
          <w:sz w:val="24"/>
          <w:szCs w:val="24"/>
        </w:rPr>
        <w:t xml:space="preserve"> </w:t>
      </w:r>
    </w:p>
    <w:p w14:paraId="4D2CDD17" w14:textId="77777777" w:rsidR="007D05B3" w:rsidRDefault="007D05B3" w:rsidP="007D05B3">
      <w:pPr>
        <w:pStyle w:val="ListParagraph"/>
        <w:numPr>
          <w:ilvl w:val="2"/>
          <w:numId w:val="1"/>
        </w:numPr>
        <w:rPr>
          <w:rFonts w:ascii="Verdana" w:hAnsi="Verdana"/>
          <w:sz w:val="24"/>
          <w:szCs w:val="24"/>
        </w:rPr>
      </w:pPr>
      <w:r>
        <w:rPr>
          <w:rFonts w:ascii="Verdana" w:hAnsi="Verdana"/>
          <w:sz w:val="24"/>
          <w:szCs w:val="24"/>
        </w:rPr>
        <w:t>This is consistent with Herod’s reputation</w:t>
      </w:r>
    </w:p>
    <w:p w14:paraId="4D2A91BF" w14:textId="77777777" w:rsidR="007D05B3" w:rsidRPr="007D05B3" w:rsidRDefault="007D05B3" w:rsidP="007D05B3">
      <w:pPr>
        <w:pStyle w:val="ListParagraph"/>
        <w:numPr>
          <w:ilvl w:val="2"/>
          <w:numId w:val="1"/>
        </w:numPr>
        <w:autoSpaceDE w:val="0"/>
        <w:autoSpaceDN w:val="0"/>
        <w:adjustRightInd w:val="0"/>
        <w:spacing w:after="0" w:line="240" w:lineRule="auto"/>
        <w:rPr>
          <w:rFonts w:ascii="Verdana" w:hAnsi="Verdana"/>
          <w:sz w:val="24"/>
          <w:szCs w:val="24"/>
        </w:rPr>
      </w:pPr>
      <w:r w:rsidRPr="007D05B3">
        <w:rPr>
          <w:rFonts w:ascii="Verdana" w:hAnsi="Verdana"/>
          <w:sz w:val="24"/>
          <w:szCs w:val="24"/>
        </w:rPr>
        <w:t>Matthew quotes Jeremiah 31:15</w:t>
      </w:r>
    </w:p>
    <w:p w14:paraId="752636C8" w14:textId="77777777" w:rsidR="00984671" w:rsidRDefault="007D05B3" w:rsidP="00937197">
      <w:pPr>
        <w:pStyle w:val="ListParagraph"/>
        <w:numPr>
          <w:ilvl w:val="1"/>
          <w:numId w:val="1"/>
        </w:numPr>
        <w:rPr>
          <w:rFonts w:ascii="Verdana" w:hAnsi="Verdana"/>
          <w:sz w:val="24"/>
          <w:szCs w:val="24"/>
        </w:rPr>
      </w:pPr>
      <w:r>
        <w:rPr>
          <w:rFonts w:ascii="Verdana" w:hAnsi="Verdana"/>
          <w:sz w:val="24"/>
          <w:szCs w:val="24"/>
        </w:rPr>
        <w:t>Herod dies</w:t>
      </w:r>
      <w:r w:rsidR="00E4054B">
        <w:rPr>
          <w:rFonts w:ascii="Verdana" w:hAnsi="Verdana"/>
          <w:sz w:val="24"/>
          <w:szCs w:val="24"/>
        </w:rPr>
        <w:t xml:space="preserve"> </w:t>
      </w:r>
      <w:r w:rsidR="00E4054B" w:rsidRPr="00E4054B">
        <w:rPr>
          <w:rFonts w:ascii="Verdana" w:hAnsi="Verdana"/>
          <w:b/>
          <w:sz w:val="24"/>
          <w:szCs w:val="24"/>
        </w:rPr>
        <w:t>(v19-20).</w:t>
      </w:r>
    </w:p>
    <w:p w14:paraId="56109429" w14:textId="77777777" w:rsidR="00E4054B" w:rsidRDefault="00E4054B" w:rsidP="00E4054B">
      <w:pPr>
        <w:pStyle w:val="ListParagraph"/>
        <w:numPr>
          <w:ilvl w:val="2"/>
          <w:numId w:val="1"/>
        </w:numPr>
        <w:rPr>
          <w:rFonts w:ascii="Verdana" w:hAnsi="Verdana"/>
          <w:sz w:val="24"/>
          <w:szCs w:val="24"/>
        </w:rPr>
      </w:pPr>
      <w:r>
        <w:rPr>
          <w:rFonts w:ascii="Verdana" w:hAnsi="Verdana"/>
          <w:sz w:val="24"/>
          <w:szCs w:val="24"/>
        </w:rPr>
        <w:t>Joseph receives another visit (in his dream) from an angel.</w:t>
      </w:r>
    </w:p>
    <w:p w14:paraId="5510CC53" w14:textId="77777777" w:rsidR="00E4054B" w:rsidRPr="001A6DD3" w:rsidRDefault="00E4054B" w:rsidP="00E4054B">
      <w:pPr>
        <w:pStyle w:val="ListParagraph"/>
        <w:numPr>
          <w:ilvl w:val="2"/>
          <w:numId w:val="1"/>
        </w:numPr>
        <w:rPr>
          <w:rFonts w:ascii="Verdana" w:hAnsi="Verdana"/>
          <w:sz w:val="24"/>
          <w:szCs w:val="24"/>
        </w:rPr>
      </w:pPr>
      <w:r>
        <w:rPr>
          <w:rFonts w:ascii="Verdana" w:hAnsi="Verdana"/>
          <w:sz w:val="24"/>
          <w:szCs w:val="24"/>
        </w:rPr>
        <w:t>Back to Israel.</w:t>
      </w:r>
    </w:p>
    <w:p w14:paraId="007B676B" w14:textId="77777777" w:rsidR="00E4054B" w:rsidRDefault="00E4054B" w:rsidP="00937197">
      <w:pPr>
        <w:pStyle w:val="ListParagraph"/>
        <w:numPr>
          <w:ilvl w:val="1"/>
          <w:numId w:val="1"/>
        </w:numPr>
        <w:rPr>
          <w:rFonts w:ascii="Verdana" w:hAnsi="Verdana"/>
          <w:sz w:val="24"/>
          <w:szCs w:val="24"/>
        </w:rPr>
      </w:pPr>
      <w:r>
        <w:rPr>
          <w:rFonts w:ascii="Verdana" w:hAnsi="Verdana"/>
          <w:sz w:val="24"/>
          <w:szCs w:val="24"/>
        </w:rPr>
        <w:t xml:space="preserve">Joseph arises and takes the young child and mother and came into the land of Israel.  Joseph being warned in a dream and seeing that Archelaus ruled in Judea after Herod’s death, instead goes to Galilee </w:t>
      </w:r>
      <w:r w:rsidRPr="00E4054B">
        <w:rPr>
          <w:rFonts w:ascii="Verdana" w:hAnsi="Verdana"/>
          <w:b/>
          <w:sz w:val="24"/>
          <w:szCs w:val="24"/>
        </w:rPr>
        <w:t>(v21-22).</w:t>
      </w:r>
    </w:p>
    <w:p w14:paraId="193B307E" w14:textId="77777777" w:rsidR="00E4054B" w:rsidRDefault="00E4054B" w:rsidP="00E4054B">
      <w:pPr>
        <w:pStyle w:val="ListParagraph"/>
        <w:numPr>
          <w:ilvl w:val="2"/>
          <w:numId w:val="1"/>
        </w:numPr>
        <w:rPr>
          <w:rFonts w:ascii="Verdana" w:hAnsi="Verdana"/>
          <w:sz w:val="24"/>
          <w:szCs w:val="24"/>
        </w:rPr>
      </w:pPr>
      <w:r>
        <w:rPr>
          <w:rFonts w:ascii="Verdana" w:hAnsi="Verdana"/>
          <w:sz w:val="24"/>
          <w:szCs w:val="24"/>
        </w:rPr>
        <w:t xml:space="preserve">Where they had previously lived. </w:t>
      </w:r>
    </w:p>
    <w:p w14:paraId="0EC0033B" w14:textId="77777777" w:rsidR="00937197" w:rsidRDefault="00E4054B" w:rsidP="00E4054B">
      <w:pPr>
        <w:pStyle w:val="ListParagraph"/>
        <w:numPr>
          <w:ilvl w:val="2"/>
          <w:numId w:val="1"/>
        </w:numPr>
        <w:rPr>
          <w:rFonts w:ascii="Verdana" w:hAnsi="Verdana"/>
          <w:sz w:val="24"/>
          <w:szCs w:val="24"/>
        </w:rPr>
      </w:pPr>
      <w:r>
        <w:rPr>
          <w:rFonts w:ascii="Verdana" w:hAnsi="Verdana"/>
          <w:sz w:val="24"/>
          <w:szCs w:val="24"/>
        </w:rPr>
        <w:t>Luke 1:26-27; 2:4.</w:t>
      </w:r>
    </w:p>
    <w:p w14:paraId="3C82280C" w14:textId="716A3603" w:rsidR="00E4054B" w:rsidRPr="007B2BC1" w:rsidRDefault="00E4054B" w:rsidP="00E4054B">
      <w:pPr>
        <w:pStyle w:val="ListParagraph"/>
        <w:numPr>
          <w:ilvl w:val="1"/>
          <w:numId w:val="1"/>
        </w:numPr>
        <w:rPr>
          <w:rFonts w:ascii="Verdana" w:hAnsi="Verdana"/>
          <w:sz w:val="24"/>
          <w:szCs w:val="24"/>
        </w:rPr>
      </w:pPr>
      <w:r w:rsidRPr="007B2BC1">
        <w:rPr>
          <w:rFonts w:ascii="Verdana" w:hAnsi="Verdana"/>
          <w:sz w:val="24"/>
          <w:szCs w:val="24"/>
        </w:rPr>
        <w:t xml:space="preserve">He shall be called a Nazarene </w:t>
      </w:r>
      <w:r w:rsidRPr="007B2BC1">
        <w:rPr>
          <w:rFonts w:ascii="Verdana" w:hAnsi="Verdana"/>
          <w:b/>
          <w:sz w:val="24"/>
          <w:szCs w:val="24"/>
        </w:rPr>
        <w:t>(v23).</w:t>
      </w:r>
    </w:p>
    <w:sectPr w:rsidR="00E4054B" w:rsidRPr="007B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7516F"/>
    <w:multiLevelType w:val="hybridMultilevel"/>
    <w:tmpl w:val="FA88DE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1B"/>
    <w:rsid w:val="000C49AC"/>
    <w:rsid w:val="001708DB"/>
    <w:rsid w:val="001A6DD3"/>
    <w:rsid w:val="00351032"/>
    <w:rsid w:val="004E7E34"/>
    <w:rsid w:val="00532B64"/>
    <w:rsid w:val="005414C7"/>
    <w:rsid w:val="005D7F1B"/>
    <w:rsid w:val="007B2BC1"/>
    <w:rsid w:val="007D05B3"/>
    <w:rsid w:val="0085105D"/>
    <w:rsid w:val="008769E6"/>
    <w:rsid w:val="00937197"/>
    <w:rsid w:val="00982196"/>
    <w:rsid w:val="00984671"/>
    <w:rsid w:val="00A16C64"/>
    <w:rsid w:val="00B41D66"/>
    <w:rsid w:val="00C222D1"/>
    <w:rsid w:val="00C35070"/>
    <w:rsid w:val="00C954A9"/>
    <w:rsid w:val="00D26DB4"/>
    <w:rsid w:val="00DF4380"/>
    <w:rsid w:val="00E4054B"/>
    <w:rsid w:val="00F8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8D92"/>
  <w15:chartTrackingRefBased/>
  <w15:docId w15:val="{33E96EAD-CB85-4E3B-A8DA-65C8C8C7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Lee</dc:creator>
  <cp:keywords/>
  <dc:description/>
  <cp:lastModifiedBy>Mark Earnhart</cp:lastModifiedBy>
  <cp:revision>2</cp:revision>
  <cp:lastPrinted>2021-06-30T22:00:00Z</cp:lastPrinted>
  <dcterms:created xsi:type="dcterms:W3CDTF">2021-07-01T23:35:00Z</dcterms:created>
  <dcterms:modified xsi:type="dcterms:W3CDTF">2021-07-01T23:35:00Z</dcterms:modified>
</cp:coreProperties>
</file>